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4766" w14:textId="04180203" w:rsidR="00F2540F" w:rsidRDefault="00722D29">
      <w:pPr>
        <w:pStyle w:val="Standard"/>
        <w:spacing w:line="360" w:lineRule="auto"/>
        <w:jc w:val="right"/>
        <w:rPr>
          <w:color w:val="auto"/>
          <w:szCs w:val="24"/>
        </w:rPr>
      </w:pPr>
      <w:r>
        <w:rPr>
          <w:color w:val="auto"/>
          <w:szCs w:val="24"/>
        </w:rPr>
        <w:t>Lubieszów</w:t>
      </w:r>
      <w:r w:rsidR="009060FD">
        <w:rPr>
          <w:color w:val="auto"/>
          <w:szCs w:val="24"/>
        </w:rPr>
        <w:t>,</w:t>
      </w:r>
      <w:r w:rsidR="000F7F81">
        <w:rPr>
          <w:color w:val="auto"/>
          <w:szCs w:val="24"/>
        </w:rPr>
        <w:t xml:space="preserve"> dnia </w:t>
      </w:r>
      <w:r>
        <w:rPr>
          <w:color w:val="auto"/>
          <w:szCs w:val="24"/>
        </w:rPr>
        <w:t>01 grudnia 2021</w:t>
      </w:r>
      <w:r w:rsidR="009060FD">
        <w:rPr>
          <w:color w:val="auto"/>
          <w:szCs w:val="24"/>
        </w:rPr>
        <w:t xml:space="preserve"> r</w:t>
      </w:r>
      <w:r w:rsidR="00906F76">
        <w:rPr>
          <w:color w:val="auto"/>
          <w:szCs w:val="24"/>
        </w:rPr>
        <w:t>.</w:t>
      </w:r>
    </w:p>
    <w:p w14:paraId="1A60B856" w14:textId="77777777" w:rsidR="00F2540F" w:rsidRDefault="00F2540F">
      <w:pPr>
        <w:pStyle w:val="Standard"/>
        <w:spacing w:line="360" w:lineRule="auto"/>
        <w:rPr>
          <w:b/>
          <w:bCs/>
          <w:color w:val="auto"/>
          <w:szCs w:val="24"/>
        </w:rPr>
      </w:pPr>
    </w:p>
    <w:p w14:paraId="0B8C8D98" w14:textId="77777777" w:rsidR="00F2540F" w:rsidRDefault="009060FD">
      <w:pPr>
        <w:pStyle w:val="Standard"/>
        <w:spacing w:line="360" w:lineRule="auto"/>
        <w:jc w:val="center"/>
        <w:rPr>
          <w:b/>
          <w:bCs/>
          <w:i/>
          <w:iCs/>
          <w:color w:val="auto"/>
          <w:szCs w:val="24"/>
        </w:rPr>
      </w:pPr>
      <w:r>
        <w:rPr>
          <w:b/>
          <w:bCs/>
          <w:i/>
          <w:iCs/>
          <w:color w:val="auto"/>
          <w:szCs w:val="24"/>
        </w:rPr>
        <w:t>ZAPYTANIE CENOWE</w:t>
      </w:r>
    </w:p>
    <w:p w14:paraId="2A20A53C" w14:textId="77777777" w:rsidR="00F2540F" w:rsidRDefault="00F2540F">
      <w:pPr>
        <w:pStyle w:val="Standard"/>
        <w:spacing w:line="360" w:lineRule="auto"/>
        <w:jc w:val="center"/>
        <w:rPr>
          <w:b/>
          <w:bCs/>
          <w:i/>
          <w:iCs/>
          <w:color w:val="auto"/>
          <w:szCs w:val="24"/>
        </w:rPr>
      </w:pPr>
    </w:p>
    <w:p w14:paraId="416FBE4C" w14:textId="096C48BA" w:rsidR="00F2540F" w:rsidRDefault="002217AE">
      <w:pPr>
        <w:pStyle w:val="Standard"/>
        <w:tabs>
          <w:tab w:val="left" w:pos="259"/>
          <w:tab w:val="left" w:leader="dot" w:pos="8837"/>
        </w:tabs>
        <w:spacing w:line="360" w:lineRule="auto"/>
      </w:pPr>
      <w:r>
        <w:rPr>
          <w:color w:val="auto"/>
          <w:szCs w:val="24"/>
        </w:rPr>
        <w:t xml:space="preserve">Szkoła Podstawowa im. </w:t>
      </w:r>
      <w:r w:rsidR="00722D29">
        <w:rPr>
          <w:color w:val="auto"/>
          <w:szCs w:val="24"/>
        </w:rPr>
        <w:t>Orła Białego w Lubieszowie</w:t>
      </w:r>
      <w:r>
        <w:rPr>
          <w:color w:val="auto"/>
          <w:szCs w:val="24"/>
        </w:rPr>
        <w:t xml:space="preserve"> </w:t>
      </w:r>
      <w:r w:rsidR="009060FD">
        <w:rPr>
          <w:color w:val="auto"/>
          <w:szCs w:val="24"/>
        </w:rPr>
        <w:t>zaprasza do złożenia ofert na:</w:t>
      </w:r>
    </w:p>
    <w:p w14:paraId="76E438BB" w14:textId="77777777" w:rsidR="00F2540F" w:rsidRDefault="009060FD">
      <w:pPr>
        <w:pStyle w:val="Akapitzlist"/>
        <w:numPr>
          <w:ilvl w:val="0"/>
          <w:numId w:val="16"/>
        </w:numPr>
        <w:tabs>
          <w:tab w:val="left" w:pos="955"/>
          <w:tab w:val="left" w:leader="dot" w:pos="9533"/>
        </w:tabs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Przedmiot zamówienia:</w:t>
      </w:r>
    </w:p>
    <w:p w14:paraId="2D5142E1" w14:textId="77777777" w:rsidR="00F2540F" w:rsidRDefault="009060FD">
      <w:pPr>
        <w:pStyle w:val="Standard"/>
        <w:tabs>
          <w:tab w:val="left" w:pos="259"/>
          <w:tab w:val="left" w:leader="dot" w:pos="8837"/>
        </w:tabs>
        <w:spacing w:line="360" w:lineRule="auto"/>
      </w:pPr>
      <w:r>
        <w:t xml:space="preserve"> „</w:t>
      </w:r>
      <w:bookmarkStart w:id="0" w:name="_Hlk86838121"/>
      <w:r>
        <w:rPr>
          <w:b/>
        </w:rPr>
        <w:t>Z</w:t>
      </w:r>
      <w:r>
        <w:rPr>
          <w:b/>
          <w:sz w:val="23"/>
        </w:rPr>
        <w:t>akup i dostawę: materiałów, wyposażenia i pomocy dydaktycznych w ramach realizacji programu Laboratoria Przyszłości</w:t>
      </w:r>
      <w:bookmarkEnd w:id="0"/>
      <w:proofErr w:type="gramStart"/>
      <w:r>
        <w:rPr>
          <w:b/>
          <w:sz w:val="23"/>
        </w:rPr>
        <w:t>” .</w:t>
      </w:r>
      <w:proofErr w:type="gramEnd"/>
    </w:p>
    <w:p w14:paraId="3220C0B6" w14:textId="124C1AA1" w:rsidR="00F2540F" w:rsidRDefault="009060FD" w:rsidP="00B807E8">
      <w:pPr>
        <w:pStyle w:val="Akapitzlist"/>
        <w:numPr>
          <w:ilvl w:val="0"/>
          <w:numId w:val="16"/>
        </w:numPr>
        <w:tabs>
          <w:tab w:val="left" w:pos="259"/>
          <w:tab w:val="left" w:leader="dot" w:pos="8837"/>
        </w:tabs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Opis przedmiotu zamówienia stanowi załącznik nr 1 do niniejszego zapytania ofertowego</w:t>
      </w:r>
    </w:p>
    <w:p w14:paraId="2D8DCB0D" w14:textId="77777777" w:rsidR="00F2540F" w:rsidRDefault="009060FD">
      <w:pPr>
        <w:pStyle w:val="Akapitzlist"/>
        <w:numPr>
          <w:ilvl w:val="0"/>
          <w:numId w:val="1"/>
        </w:numPr>
        <w:tabs>
          <w:tab w:val="left" w:pos="259"/>
          <w:tab w:val="left" w:leader="dot" w:pos="9029"/>
        </w:tabs>
        <w:spacing w:line="36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Zamawiający zastrzega sobie prawo do zwiększenia ilości zamówionego sprzętu i wyposażenia. </w:t>
      </w:r>
    </w:p>
    <w:p w14:paraId="33B38FC2" w14:textId="77777777" w:rsidR="00F2540F" w:rsidRDefault="009060FD">
      <w:pPr>
        <w:pStyle w:val="Akapitzlist"/>
        <w:numPr>
          <w:ilvl w:val="0"/>
          <w:numId w:val="1"/>
        </w:numPr>
        <w:tabs>
          <w:tab w:val="left" w:pos="259"/>
          <w:tab w:val="left" w:leader="dot" w:pos="9029"/>
        </w:tabs>
        <w:spacing w:line="36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Zamawiający zastrzega sobie prawo do unieważnienia postępowania bez podania przyczyny</w:t>
      </w:r>
    </w:p>
    <w:p w14:paraId="0A9EDDBF" w14:textId="77777777" w:rsidR="00F2540F" w:rsidRDefault="009060FD">
      <w:pPr>
        <w:pStyle w:val="Akapitzlist"/>
        <w:numPr>
          <w:ilvl w:val="0"/>
          <w:numId w:val="1"/>
        </w:numPr>
        <w:tabs>
          <w:tab w:val="left" w:pos="259"/>
          <w:tab w:val="left" w:leader="dot" w:pos="9029"/>
        </w:tabs>
        <w:spacing w:line="360" w:lineRule="auto"/>
        <w:ind w:left="0" w:firstLine="0"/>
      </w:pPr>
      <w:r>
        <w:rPr>
          <w:color w:val="auto"/>
          <w:szCs w:val="24"/>
        </w:rPr>
        <w:t xml:space="preserve">Termin związania ofertą wynosi </w:t>
      </w:r>
      <w:r>
        <w:rPr>
          <w:b/>
          <w:bCs/>
          <w:color w:val="auto"/>
          <w:szCs w:val="24"/>
        </w:rPr>
        <w:t>30 dni,</w:t>
      </w:r>
    </w:p>
    <w:p w14:paraId="0BAD9AD1" w14:textId="77777777" w:rsidR="00F2540F" w:rsidRDefault="00F2540F">
      <w:pPr>
        <w:pStyle w:val="Akapitzlist"/>
        <w:tabs>
          <w:tab w:val="left" w:pos="259"/>
          <w:tab w:val="left" w:leader="dot" w:pos="9029"/>
        </w:tabs>
        <w:spacing w:line="360" w:lineRule="auto"/>
        <w:ind w:left="0"/>
        <w:rPr>
          <w:color w:val="000000"/>
          <w:szCs w:val="24"/>
        </w:rPr>
      </w:pPr>
    </w:p>
    <w:p w14:paraId="1E1900C5" w14:textId="6D5B8110" w:rsidR="00F2540F" w:rsidRDefault="009060FD" w:rsidP="00B807E8">
      <w:pPr>
        <w:pStyle w:val="Akapitzlist"/>
        <w:numPr>
          <w:ilvl w:val="0"/>
          <w:numId w:val="1"/>
        </w:numPr>
        <w:tabs>
          <w:tab w:val="left" w:pos="259"/>
          <w:tab w:val="left" w:leader="dot" w:pos="9029"/>
        </w:tabs>
        <w:spacing w:line="360" w:lineRule="auto"/>
        <w:ind w:left="284" w:hanging="284"/>
      </w:pPr>
      <w:r>
        <w:rPr>
          <w:color w:val="auto"/>
          <w:szCs w:val="24"/>
        </w:rPr>
        <w:t>Osobą uprawnioną do kontaktu w sprawie warunków technicznych zamów</w:t>
      </w:r>
      <w:r w:rsidR="00906F76">
        <w:rPr>
          <w:color w:val="auto"/>
          <w:szCs w:val="24"/>
        </w:rPr>
        <w:t>ienia jest</w:t>
      </w:r>
      <w:r w:rsidR="00B807E8">
        <w:rPr>
          <w:color w:val="auto"/>
          <w:szCs w:val="24"/>
        </w:rPr>
        <w:t xml:space="preserve">: Katarzyna </w:t>
      </w:r>
      <w:proofErr w:type="spellStart"/>
      <w:r w:rsidR="00B807E8">
        <w:rPr>
          <w:color w:val="auto"/>
          <w:szCs w:val="24"/>
        </w:rPr>
        <w:t>Wichman-Giernacka</w:t>
      </w:r>
      <w:proofErr w:type="spellEnd"/>
      <w:r w:rsidR="00906F76">
        <w:rPr>
          <w:color w:val="auto"/>
          <w:szCs w:val="24"/>
        </w:rPr>
        <w:t xml:space="preserve">, tel. </w:t>
      </w:r>
      <w:r w:rsidR="00B807E8">
        <w:rPr>
          <w:color w:val="auto"/>
          <w:szCs w:val="24"/>
        </w:rPr>
        <w:t>68 388 79 17</w:t>
      </w:r>
    </w:p>
    <w:p w14:paraId="403F4BED" w14:textId="288315E6" w:rsidR="00F2540F" w:rsidRDefault="009060FD">
      <w:pPr>
        <w:pStyle w:val="Akapitzlist"/>
        <w:numPr>
          <w:ilvl w:val="0"/>
          <w:numId w:val="17"/>
        </w:numPr>
        <w:tabs>
          <w:tab w:val="left" w:pos="955"/>
          <w:tab w:val="left" w:leader="dot" w:pos="9725"/>
        </w:tabs>
        <w:spacing w:line="360" w:lineRule="auto"/>
      </w:pPr>
      <w:r>
        <w:rPr>
          <w:color w:val="auto"/>
          <w:szCs w:val="24"/>
        </w:rPr>
        <w:t xml:space="preserve">Termin realizacji zamówienia: </w:t>
      </w:r>
      <w:r>
        <w:rPr>
          <w:b/>
          <w:bCs/>
          <w:color w:val="auto"/>
          <w:szCs w:val="24"/>
        </w:rPr>
        <w:t>maksymalnie</w:t>
      </w:r>
      <w:r>
        <w:rPr>
          <w:color w:val="C9211E"/>
          <w:szCs w:val="24"/>
        </w:rPr>
        <w:t xml:space="preserve"> </w:t>
      </w:r>
      <w:r>
        <w:rPr>
          <w:b/>
          <w:bCs/>
          <w:color w:val="000000"/>
          <w:szCs w:val="24"/>
        </w:rPr>
        <w:t>27 grudnia 2021</w:t>
      </w:r>
      <w:r w:rsidR="00B807E8">
        <w:rPr>
          <w:b/>
          <w:bCs/>
          <w:color w:val="000000"/>
          <w:szCs w:val="24"/>
        </w:rPr>
        <w:t xml:space="preserve"> r</w:t>
      </w:r>
      <w:r>
        <w:rPr>
          <w:b/>
          <w:bCs/>
          <w:color w:val="C9211E"/>
          <w:szCs w:val="24"/>
        </w:rPr>
        <w:t>.</w:t>
      </w:r>
    </w:p>
    <w:p w14:paraId="57508C14" w14:textId="77777777" w:rsidR="00F2540F" w:rsidRDefault="009060FD">
      <w:pPr>
        <w:pStyle w:val="Akapitzlist"/>
        <w:numPr>
          <w:ilvl w:val="0"/>
          <w:numId w:val="17"/>
        </w:numPr>
        <w:tabs>
          <w:tab w:val="left" w:pos="955"/>
          <w:tab w:val="left" w:leader="dot" w:pos="9725"/>
        </w:tabs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Przy wyborze oferty zamawiający będzie się kierował kryterium:</w:t>
      </w:r>
    </w:p>
    <w:p w14:paraId="481AB1F5" w14:textId="77777777" w:rsidR="00F2540F" w:rsidRDefault="009060FD">
      <w:pPr>
        <w:pStyle w:val="Akapitzlist"/>
        <w:spacing w:line="360" w:lineRule="auto"/>
        <w:ind w:left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Cena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   - 100 %</w:t>
      </w:r>
    </w:p>
    <w:p w14:paraId="4329E3EA" w14:textId="77777777" w:rsidR="00F2540F" w:rsidRDefault="009060FD">
      <w:pPr>
        <w:pStyle w:val="Akapitzlist"/>
        <w:spacing w:line="360" w:lineRule="auto"/>
        <w:ind w:left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Sposób obliczania = (cena oferowana/najniższa cena z wszytkach ofert) x 100</w:t>
      </w:r>
    </w:p>
    <w:p w14:paraId="39194EAA" w14:textId="77777777" w:rsidR="00F2540F" w:rsidRDefault="00F2540F">
      <w:pPr>
        <w:pStyle w:val="Standard"/>
        <w:ind w:left="1560"/>
        <w:rPr>
          <w:szCs w:val="24"/>
        </w:rPr>
      </w:pPr>
    </w:p>
    <w:p w14:paraId="1AEBB49D" w14:textId="77777777" w:rsidR="00F2540F" w:rsidRDefault="009060FD">
      <w:pPr>
        <w:pStyle w:val="Akapitzlist"/>
        <w:numPr>
          <w:ilvl w:val="0"/>
          <w:numId w:val="17"/>
        </w:numPr>
        <w:tabs>
          <w:tab w:val="left" w:pos="936"/>
          <w:tab w:val="left" w:leader="dot" w:pos="9725"/>
        </w:tabs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Sposób przygotowania oferty:</w:t>
      </w:r>
    </w:p>
    <w:p w14:paraId="4DA878EE" w14:textId="16299325" w:rsidR="00F2540F" w:rsidRDefault="009060FD">
      <w:pPr>
        <w:pStyle w:val="Standard"/>
        <w:numPr>
          <w:ilvl w:val="0"/>
          <w:numId w:val="18"/>
        </w:numPr>
        <w:tabs>
          <w:tab w:val="left" w:pos="840"/>
        </w:tabs>
        <w:spacing w:line="360" w:lineRule="auto"/>
        <w:ind w:left="851"/>
        <w:jc w:val="both"/>
      </w:pPr>
      <w:r>
        <w:t xml:space="preserve">Ofertę przygotowuje się na wzorze stanowiącym załącznik nr 1 i 2. Ofertę wykonawca może podpisać podpisem elektronicznym (podpis kwalifikowany, profil zaufany, lub podpis osobisty).  Oferta powinna być zapisana w standardzie .pdf.  np. &lt;nazwa wykonawcy&gt;.pdf z tym, </w:t>
      </w:r>
      <w:proofErr w:type="gramStart"/>
      <w:r>
        <w:t>że  wypełniony</w:t>
      </w:r>
      <w:proofErr w:type="gramEnd"/>
      <w:r>
        <w:t xml:space="preserve"> załącznik  nr 1 może być w formacie xls lub </w:t>
      </w:r>
      <w:proofErr w:type="spellStart"/>
      <w:r>
        <w:t>xlsx</w:t>
      </w:r>
      <w:proofErr w:type="spellEnd"/>
      <w:r>
        <w:t>. Np. np. &lt;nazwa wykonawcy&gt;.xls</w:t>
      </w:r>
      <w:r w:rsidR="00B807E8">
        <w:t>.</w:t>
      </w:r>
      <w:r>
        <w:t xml:space="preserve"> Oferta może być sporządzona jako szyfrowany plik.  W takim przypadku wykonawca zobowiązany </w:t>
      </w:r>
      <w:r w:rsidR="00475286">
        <w:t>jest bezpośrednio</w:t>
      </w:r>
      <w:r>
        <w:t xml:space="preserve"> po upływie terminu składania ofert </w:t>
      </w:r>
      <w:r w:rsidR="00475286">
        <w:t>i najpóźniej</w:t>
      </w:r>
      <w:r>
        <w:t xml:space="preserve"> do godz. 14:00 (tego </w:t>
      </w:r>
      <w:r w:rsidR="00475286">
        <w:t>dnia) przesyłać</w:t>
      </w:r>
      <w:r>
        <w:t xml:space="preserve"> email z hasłem do otwarcia oferty. </w:t>
      </w:r>
    </w:p>
    <w:p w14:paraId="53342165" w14:textId="77777777" w:rsidR="00F2540F" w:rsidRDefault="009060FD">
      <w:pPr>
        <w:pStyle w:val="Standard"/>
        <w:numPr>
          <w:ilvl w:val="0"/>
          <w:numId w:val="19"/>
        </w:numPr>
        <w:tabs>
          <w:tab w:val="left" w:pos="840"/>
        </w:tabs>
        <w:spacing w:line="360" w:lineRule="auto"/>
        <w:ind w:left="851"/>
        <w:jc w:val="both"/>
      </w:pPr>
      <w:r>
        <w:t xml:space="preserve">Ceny podane w ofercie muszą być cenami łącznie z podatkiem VAT. </w:t>
      </w:r>
    </w:p>
    <w:p w14:paraId="11F1FEDA" w14:textId="77777777" w:rsidR="00F2540F" w:rsidRDefault="009060FD">
      <w:pPr>
        <w:pStyle w:val="Standard"/>
        <w:numPr>
          <w:ilvl w:val="0"/>
          <w:numId w:val="19"/>
        </w:numPr>
        <w:tabs>
          <w:tab w:val="left" w:pos="840"/>
        </w:tabs>
        <w:spacing w:line="360" w:lineRule="auto"/>
        <w:ind w:left="851"/>
        <w:jc w:val="both"/>
      </w:pPr>
      <w:r>
        <w:t>Ofertę podpisuje osoba upoważniona do reprezentowania wykonawcy. Zamawiający zastrzega sobie prawo żądania okazania pełnomocnictwa dla osoby podpisującej ofertę</w:t>
      </w:r>
    </w:p>
    <w:p w14:paraId="0BCABEE6" w14:textId="4A820945" w:rsidR="00F2540F" w:rsidRDefault="009060FD">
      <w:pPr>
        <w:pStyle w:val="Standard"/>
        <w:numPr>
          <w:ilvl w:val="0"/>
          <w:numId w:val="19"/>
        </w:numPr>
        <w:tabs>
          <w:tab w:val="left" w:pos="840"/>
        </w:tabs>
        <w:spacing w:line="360" w:lineRule="auto"/>
        <w:ind w:left="851"/>
        <w:jc w:val="both"/>
      </w:pPr>
      <w:r>
        <w:rPr>
          <w:color w:val="auto"/>
          <w:szCs w:val="24"/>
        </w:rPr>
        <w:t>Ofertę należy przesłać pocztą elek</w:t>
      </w:r>
      <w:r w:rsidR="002217AE">
        <w:rPr>
          <w:color w:val="auto"/>
          <w:szCs w:val="24"/>
        </w:rPr>
        <w:t xml:space="preserve">troniczną na adres: </w:t>
      </w:r>
      <w:hyperlink r:id="rId7" w:history="1">
        <w:r w:rsidR="00475286" w:rsidRPr="00B24776">
          <w:rPr>
            <w:rStyle w:val="Hipercze"/>
            <w:szCs w:val="24"/>
          </w:rPr>
          <w:t>splubieszow@onet.pl</w:t>
        </w:r>
      </w:hyperlink>
      <w:r w:rsidR="00475286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475286">
        <w:rPr>
          <w:color w:val="auto"/>
          <w:szCs w:val="24"/>
        </w:rPr>
        <w:br/>
      </w:r>
      <w:r>
        <w:rPr>
          <w:color w:val="auto"/>
          <w:szCs w:val="24"/>
        </w:rPr>
        <w:t xml:space="preserve">w terminie </w:t>
      </w:r>
      <w:r w:rsidR="00906F76">
        <w:rPr>
          <w:b/>
          <w:color w:val="auto"/>
          <w:szCs w:val="24"/>
        </w:rPr>
        <w:t>do dni</w:t>
      </w:r>
      <w:r w:rsidR="000F7F81">
        <w:rPr>
          <w:b/>
          <w:color w:val="auto"/>
          <w:szCs w:val="24"/>
        </w:rPr>
        <w:t xml:space="preserve">a </w:t>
      </w:r>
      <w:r w:rsidR="00B807E8">
        <w:rPr>
          <w:b/>
          <w:color w:val="auto"/>
          <w:szCs w:val="24"/>
        </w:rPr>
        <w:t>10 grudnia</w:t>
      </w:r>
      <w:r w:rsidR="002217AE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2021 r do godz. 11.00</w:t>
      </w:r>
      <w:r>
        <w:rPr>
          <w:color w:val="auto"/>
          <w:szCs w:val="24"/>
        </w:rPr>
        <w:t xml:space="preserve">  </w:t>
      </w:r>
    </w:p>
    <w:p w14:paraId="1BE29B63" w14:textId="77777777" w:rsidR="00F2540F" w:rsidRDefault="009060FD">
      <w:pPr>
        <w:pStyle w:val="Rozdzia"/>
        <w:numPr>
          <w:ilvl w:val="0"/>
          <w:numId w:val="20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RODO</w:t>
      </w:r>
    </w:p>
    <w:p w14:paraId="5F6FE34E" w14:textId="77777777" w:rsidR="00F2540F" w:rsidRDefault="009060FD">
      <w:pPr>
        <w:pStyle w:val="pkt"/>
        <w:numPr>
          <w:ilvl w:val="0"/>
          <w:numId w:val="21"/>
        </w:numPr>
        <w:spacing w:before="240" w:after="0"/>
        <w:ind w:left="993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27005F8" w14:textId="642EA1C8" w:rsidR="00F2540F" w:rsidRPr="00DA489C" w:rsidRDefault="009060FD">
      <w:pPr>
        <w:pStyle w:val="pkt"/>
        <w:numPr>
          <w:ilvl w:val="0"/>
          <w:numId w:val="22"/>
        </w:numPr>
        <w:spacing w:before="0" w:after="0"/>
        <w:ind w:left="993" w:hanging="401"/>
      </w:pPr>
      <w:r>
        <w:rPr>
          <w:rFonts w:ascii="Calibri" w:hAnsi="Calibri" w:cs="Calibri"/>
          <w:sz w:val="22"/>
        </w:rPr>
        <w:t xml:space="preserve">administratorem Pani/Pana danych osobowych jest </w:t>
      </w:r>
      <w:r w:rsidR="00475286">
        <w:rPr>
          <w:rFonts w:ascii="Calibri" w:hAnsi="Calibri" w:cs="Calibri"/>
          <w:b/>
          <w:sz w:val="22"/>
        </w:rPr>
        <w:t>Szkoła Podstawowa im. Orła Białego w Lubieszowie, 67-100 Nowa Sól, Lubieszów 53</w:t>
      </w:r>
    </w:p>
    <w:p w14:paraId="7EA1E4BD" w14:textId="535E9AE2" w:rsidR="00F2540F" w:rsidRDefault="00475286">
      <w:pPr>
        <w:pStyle w:val="pkt"/>
        <w:numPr>
          <w:ilvl w:val="0"/>
          <w:numId w:val="23"/>
        </w:numPr>
        <w:spacing w:before="0" w:after="0"/>
        <w:ind w:left="993" w:hanging="401"/>
      </w:pPr>
      <w:r>
        <w:rPr>
          <w:rFonts w:ascii="Calibri" w:hAnsi="Calibri" w:cs="Calibri"/>
          <w:sz w:val="22"/>
        </w:rPr>
        <w:t>A</w:t>
      </w:r>
      <w:r w:rsidR="009060FD">
        <w:rPr>
          <w:rFonts w:ascii="Calibri" w:hAnsi="Calibri" w:cs="Calibri"/>
          <w:sz w:val="22"/>
        </w:rPr>
        <w:t xml:space="preserve">dministrator wyznaczył Inspektora Danych Osobowych, z którym można się kontaktować pod adresem </w:t>
      </w:r>
      <w:proofErr w:type="gramStart"/>
      <w:r w:rsidR="009060FD">
        <w:rPr>
          <w:rFonts w:ascii="Calibri" w:hAnsi="Calibri" w:cs="Calibri"/>
          <w:sz w:val="22"/>
        </w:rPr>
        <w:t xml:space="preserve">e-mail: </w:t>
      </w:r>
      <w:r w:rsidR="009060FD">
        <w:rPr>
          <w:rFonts w:ascii="Calibri" w:hAnsi="Calibri" w:cs="Calibri"/>
          <w:color w:val="00FFFF"/>
          <w:sz w:val="22"/>
          <w:u w:val="single"/>
        </w:rPr>
        <w:t xml:space="preserve"> </w:t>
      </w:r>
      <w:r>
        <w:rPr>
          <w:rFonts w:ascii="Calibri" w:hAnsi="Calibri" w:cs="Calibri"/>
          <w:b/>
          <w:sz w:val="22"/>
        </w:rPr>
        <w:t>splubieszow@onet.pl</w:t>
      </w:r>
      <w:proofErr w:type="gramEnd"/>
    </w:p>
    <w:p w14:paraId="23D12B36" w14:textId="77777777"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2A737688" w14:textId="77777777"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odbiorcami Pani/Pana danych osobowych będą osoby lub podmioty, którym udostępniona zostanie dokumentacja postępowania w oparciu o art. 74 ustawy P.Z.P.</w:t>
      </w:r>
    </w:p>
    <w:p w14:paraId="2A9716ED" w14:textId="77777777"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01573B92" w14:textId="77777777"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A950FBB" w14:textId="77777777"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odniesieniu do Pani/Pana danych osobowych decyzje nie będą podejmowane w sposób zautomatyzowany, stosownie do art. 22 RODO.</w:t>
      </w:r>
    </w:p>
    <w:p w14:paraId="13893B8D" w14:textId="77777777"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posiada Pani/Pan:</w:t>
      </w:r>
    </w:p>
    <w:p w14:paraId="12BE3B32" w14:textId="77777777" w:rsidR="00F2540F" w:rsidRDefault="009060FD">
      <w:pPr>
        <w:pStyle w:val="pkt"/>
        <w:numPr>
          <w:ilvl w:val="0"/>
          <w:numId w:val="24"/>
        </w:numPr>
        <w:spacing w:before="0" w:after="0"/>
        <w:ind w:left="993" w:hanging="46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6F1BA61" w14:textId="77777777" w:rsidR="00F2540F" w:rsidRDefault="009060FD">
      <w:pPr>
        <w:pStyle w:val="pkt"/>
        <w:numPr>
          <w:ilvl w:val="0"/>
          <w:numId w:val="25"/>
        </w:numPr>
        <w:spacing w:before="0" w:after="0"/>
        <w:ind w:left="993" w:hanging="462"/>
      </w:pPr>
      <w:r>
        <w:rPr>
          <w:rFonts w:ascii="Calibri" w:hAnsi="Calibri" w:cs="Calibri"/>
          <w:sz w:val="22"/>
        </w:rPr>
        <w:t>na podstawie art. 16 RODO prawo do sprostowania Pani/Pana danych osobowych (</w:t>
      </w:r>
      <w:r>
        <w:rPr>
          <w:rFonts w:ascii="Calibri" w:hAnsi="Calibri" w:cs="Calibri"/>
          <w:i/>
          <w:sz w:val="22"/>
        </w:rPr>
        <w:t xml:space="preserve">skorzystanie z prawa do sprostowania nie może skutkować zmianą wyniku postępowania o udzielenie zamówienia publicznego ani zmianą postanowień </w:t>
      </w:r>
      <w:proofErr w:type="gramStart"/>
      <w:r>
        <w:rPr>
          <w:rFonts w:ascii="Calibri" w:hAnsi="Calibri" w:cs="Calibri"/>
          <w:i/>
          <w:sz w:val="22"/>
        </w:rPr>
        <w:t>umowy  oraz</w:t>
      </w:r>
      <w:proofErr w:type="gramEnd"/>
      <w:r>
        <w:rPr>
          <w:rFonts w:ascii="Calibri" w:hAnsi="Calibri" w:cs="Calibri"/>
          <w:i/>
          <w:sz w:val="22"/>
        </w:rPr>
        <w:t xml:space="preserve"> nie może naruszać integralności protokołu oraz jego załączników</w:t>
      </w:r>
      <w:r>
        <w:rPr>
          <w:rFonts w:ascii="Calibri" w:hAnsi="Calibri" w:cs="Calibri"/>
          <w:sz w:val="22"/>
        </w:rPr>
        <w:t>);</w:t>
      </w:r>
    </w:p>
    <w:p w14:paraId="2287E8D4" w14:textId="77777777" w:rsidR="00F2540F" w:rsidRDefault="009060FD">
      <w:pPr>
        <w:pStyle w:val="pkt"/>
        <w:numPr>
          <w:ilvl w:val="0"/>
          <w:numId w:val="25"/>
        </w:numPr>
        <w:spacing w:before="0" w:after="0"/>
        <w:ind w:left="993" w:hanging="462"/>
      </w:pPr>
      <w:r>
        <w:rPr>
          <w:rFonts w:ascii="Calibri" w:hAnsi="Calibri" w:cs="Calibri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Calibri" w:hAnsi="Calibri" w:cs="Calibri"/>
          <w:i/>
          <w:sz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Calibri" w:hAnsi="Calibri" w:cs="Calibri"/>
          <w:sz w:val="22"/>
        </w:rPr>
        <w:t>);</w:t>
      </w:r>
    </w:p>
    <w:p w14:paraId="52FBD715" w14:textId="77777777" w:rsidR="00F2540F" w:rsidRDefault="009060FD">
      <w:pPr>
        <w:pStyle w:val="pkt"/>
        <w:numPr>
          <w:ilvl w:val="0"/>
          <w:numId w:val="25"/>
        </w:numPr>
        <w:spacing w:before="0" w:after="0"/>
        <w:ind w:left="993" w:hanging="462"/>
      </w:pPr>
      <w:r>
        <w:rPr>
          <w:rFonts w:ascii="Calibri" w:hAnsi="Calibri" w:cs="Calibri"/>
          <w:sz w:val="22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Calibri" w:hAnsi="Calibri" w:cs="Calibri"/>
          <w:i/>
          <w:sz w:val="22"/>
        </w:rPr>
        <w:t xml:space="preserve"> </w:t>
      </w:r>
    </w:p>
    <w:p w14:paraId="22771C75" w14:textId="77777777"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nie przysługuje Pani/Panu:</w:t>
      </w:r>
    </w:p>
    <w:p w14:paraId="4E8B6BCD" w14:textId="77777777" w:rsidR="00F2540F" w:rsidRDefault="009060FD">
      <w:pPr>
        <w:pStyle w:val="pkt"/>
        <w:numPr>
          <w:ilvl w:val="0"/>
          <w:numId w:val="26"/>
        </w:numPr>
        <w:spacing w:before="0" w:after="0"/>
        <w:ind w:left="993" w:hanging="39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związku z art. 17 ust. 3 lit. b, d lub e RODO prawo do usunięcia danych osobowych;</w:t>
      </w:r>
    </w:p>
    <w:p w14:paraId="55B37342" w14:textId="77777777" w:rsidR="00F2540F" w:rsidRDefault="009060FD">
      <w:pPr>
        <w:pStyle w:val="pkt"/>
        <w:numPr>
          <w:ilvl w:val="0"/>
          <w:numId w:val="27"/>
        </w:numPr>
        <w:spacing w:before="0" w:after="0"/>
        <w:ind w:left="993" w:hanging="39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prawo do przenoszenia danych osobowych, o którym mowa w art. 20 RODO;</w:t>
      </w:r>
    </w:p>
    <w:p w14:paraId="6059985F" w14:textId="77777777" w:rsidR="00F2540F" w:rsidRDefault="009060FD">
      <w:pPr>
        <w:pStyle w:val="pkt"/>
        <w:numPr>
          <w:ilvl w:val="0"/>
          <w:numId w:val="27"/>
        </w:numPr>
        <w:spacing w:before="0" w:after="0"/>
        <w:ind w:left="993" w:hanging="39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683755D7" w14:textId="77777777"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F2540F">
      <w:pgSz w:w="11906" w:h="16838"/>
      <w:pgMar w:top="765" w:right="1417" w:bottom="709" w:left="1417" w:header="708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ACD7" w14:textId="77777777" w:rsidR="006C7D72" w:rsidRDefault="006C7D72">
      <w:r>
        <w:separator/>
      </w:r>
    </w:p>
  </w:endnote>
  <w:endnote w:type="continuationSeparator" w:id="0">
    <w:p w14:paraId="1B778692" w14:textId="77777777" w:rsidR="006C7D72" w:rsidRDefault="006C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67A3" w14:textId="77777777" w:rsidR="006C7D72" w:rsidRDefault="006C7D72">
      <w:r>
        <w:separator/>
      </w:r>
    </w:p>
  </w:footnote>
  <w:footnote w:type="continuationSeparator" w:id="0">
    <w:p w14:paraId="5937B8F8" w14:textId="77777777" w:rsidR="006C7D72" w:rsidRDefault="006C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9A8"/>
    <w:multiLevelType w:val="multilevel"/>
    <w:tmpl w:val="051453D6"/>
    <w:lvl w:ilvl="0">
      <w:start w:val="1"/>
      <w:numFmt w:val="decimal"/>
      <w:lvlText w:val="%1"/>
      <w:lvlJc w:val="left"/>
      <w:pPr>
        <w:tabs>
          <w:tab w:val="num" w:pos="0"/>
        </w:tabs>
        <w:ind w:left="1009" w:hanging="453"/>
      </w:pPr>
      <w:rPr>
        <w:rFonts w:cs="Times New Roman"/>
        <w:b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783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503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2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943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663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8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710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823" w:hanging="180"/>
      </w:pPr>
      <w:rPr>
        <w:rFonts w:cs="Times New Roman"/>
      </w:rPr>
    </w:lvl>
  </w:abstractNum>
  <w:abstractNum w:abstractNumId="1" w15:restartNumberingAfterBreak="0">
    <w:nsid w:val="1E4E4F58"/>
    <w:multiLevelType w:val="multilevel"/>
    <w:tmpl w:val="77E035CC"/>
    <w:lvl w:ilvl="0">
      <w:start w:val="1"/>
      <w:numFmt w:val="lowerLetter"/>
      <w:lvlText w:val="%1"/>
      <w:lvlJc w:val="left"/>
      <w:pPr>
        <w:tabs>
          <w:tab w:val="num" w:pos="0"/>
        </w:tabs>
        <w:ind w:left="163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2" w15:restartNumberingAfterBreak="0">
    <w:nsid w:val="204B06AA"/>
    <w:multiLevelType w:val="multilevel"/>
    <w:tmpl w:val="C5165DD6"/>
    <w:lvl w:ilvl="0">
      <w:start w:val="1"/>
      <w:numFmt w:val="lowerLetter"/>
      <w:lvlText w:val="%1"/>
      <w:lvlJc w:val="left"/>
      <w:pPr>
        <w:tabs>
          <w:tab w:val="num" w:pos="0"/>
        </w:tabs>
        <w:ind w:left="163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3" w15:restartNumberingAfterBreak="0">
    <w:nsid w:val="248111E5"/>
    <w:multiLevelType w:val="multilevel"/>
    <w:tmpl w:val="4FB8AB58"/>
    <w:lvl w:ilvl="0">
      <w:start w:val="1"/>
      <w:numFmt w:val="lowerLetter"/>
      <w:lvlText w:val="%1"/>
      <w:lvlJc w:val="left"/>
      <w:pPr>
        <w:tabs>
          <w:tab w:val="num" w:pos="0"/>
        </w:tabs>
        <w:ind w:left="163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4" w15:restartNumberingAfterBreak="0">
    <w:nsid w:val="29B65C8B"/>
    <w:multiLevelType w:val="multilevel"/>
    <w:tmpl w:val="8E48E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D051F2"/>
    <w:multiLevelType w:val="multilevel"/>
    <w:tmpl w:val="EF82D642"/>
    <w:lvl w:ilvl="0">
      <w:start w:val="1"/>
      <w:numFmt w:val="lowerLetter"/>
      <w:lvlText w:val="%1"/>
      <w:lvlJc w:val="left"/>
      <w:pPr>
        <w:tabs>
          <w:tab w:val="num" w:pos="0"/>
        </w:tabs>
        <w:ind w:left="163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6" w15:restartNumberingAfterBreak="0">
    <w:nsid w:val="562519A8"/>
    <w:multiLevelType w:val="multilevel"/>
    <w:tmpl w:val="E8C68B4E"/>
    <w:lvl w:ilvl="0">
      <w:start w:val="1"/>
      <w:numFmt w:val="decimal"/>
      <w:lvlText w:val="%1"/>
      <w:lvlJc w:val="left"/>
      <w:pPr>
        <w:tabs>
          <w:tab w:val="num" w:pos="0"/>
        </w:tabs>
        <w:ind w:left="91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5BD424AD"/>
    <w:multiLevelType w:val="multilevel"/>
    <w:tmpl w:val="7B4802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5F145CB3"/>
    <w:multiLevelType w:val="multilevel"/>
    <w:tmpl w:val="10D29D54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275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9" w15:restartNumberingAfterBreak="0">
    <w:nsid w:val="631B506E"/>
    <w:multiLevelType w:val="multilevel"/>
    <w:tmpl w:val="A8D21336"/>
    <w:lvl w:ilvl="0">
      <w:start w:val="1"/>
      <w:numFmt w:val="decimal"/>
      <w:lvlText w:val="%1"/>
      <w:lvlJc w:val="left"/>
      <w:pPr>
        <w:tabs>
          <w:tab w:val="num" w:pos="0"/>
        </w:tabs>
        <w:ind w:left="91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51B1453"/>
    <w:multiLevelType w:val="multilevel"/>
    <w:tmpl w:val="D4008E8A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6CA66054"/>
    <w:multiLevelType w:val="multilevel"/>
    <w:tmpl w:val="FEE0827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9E21BC1"/>
    <w:multiLevelType w:val="multilevel"/>
    <w:tmpl w:val="DCBEE832"/>
    <w:lvl w:ilvl="0">
      <w:start w:val="1"/>
      <w:numFmt w:val="upperRoman"/>
      <w:pStyle w:val="Rozdzia"/>
      <w:lvlText w:val="%1"/>
      <w:lvlJc w:val="left"/>
      <w:pPr>
        <w:tabs>
          <w:tab w:val="num" w:pos="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275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7BF52DC5"/>
    <w:multiLevelType w:val="multilevel"/>
    <w:tmpl w:val="340C41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A30E80"/>
    <w:multiLevelType w:val="multilevel"/>
    <w:tmpl w:val="06D6AE0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  <w:num w:numId="16">
    <w:abstractNumId w:val="4"/>
  </w:num>
  <w:num w:numId="17">
    <w:abstractNumId w:val="4"/>
  </w:num>
  <w:num w:numId="18">
    <w:abstractNumId w:val="11"/>
  </w:num>
  <w:num w:numId="19">
    <w:abstractNumId w:val="11"/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</w:num>
  <w:num w:numId="24">
    <w:abstractNumId w:val="5"/>
    <w:lvlOverride w:ilvl="0">
      <w:startOverride w:val="1"/>
    </w:lvlOverride>
  </w:num>
  <w:num w:numId="25">
    <w:abstractNumId w:val="5"/>
  </w:num>
  <w:num w:numId="26">
    <w:abstractNumId w:val="1"/>
    <w:lvlOverride w:ilvl="0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0F"/>
    <w:rsid w:val="000F7F81"/>
    <w:rsid w:val="002217AE"/>
    <w:rsid w:val="0044468A"/>
    <w:rsid w:val="00475286"/>
    <w:rsid w:val="006C7D72"/>
    <w:rsid w:val="00722D29"/>
    <w:rsid w:val="009060FD"/>
    <w:rsid w:val="00906F76"/>
    <w:rsid w:val="00A63FE8"/>
    <w:rsid w:val="00B807E8"/>
    <w:rsid w:val="00DA489C"/>
    <w:rsid w:val="00F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951"/>
  <w15:docId w15:val="{033EB2B1-DB01-4BC0-958D-9581C0AB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uiPriority w:val="9"/>
    <w:qFormat/>
    <w:pPr>
      <w:keepNext/>
      <w:keepLines/>
      <w:spacing w:before="240" w:after="120"/>
      <w:outlineLvl w:val="0"/>
    </w:pPr>
    <w:rPr>
      <w:rFonts w:ascii="Cambria" w:eastAsia="Calibri" w:hAnsi="Cambria" w:cs="Tahoma"/>
      <w:color w:val="365F91"/>
      <w:sz w:val="32"/>
      <w:szCs w:val="32"/>
    </w:rPr>
  </w:style>
  <w:style w:type="paragraph" w:styleId="Nagwek2">
    <w:name w:val="heading 2"/>
    <w:basedOn w:val="Standard"/>
    <w:uiPriority w:val="9"/>
    <w:semiHidden/>
    <w:unhideWhenUsed/>
    <w:qFormat/>
    <w:pPr>
      <w:keepNext/>
      <w:keepLines/>
      <w:spacing w:before="200" w:after="12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p-value">
    <w:name w:val="p-value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ascii="Cambria" w:eastAsia="Calibri" w:hAnsi="Cambria" w:cs="Tahoma"/>
      <w:b/>
      <w:bCs/>
      <w:color w:val="4F81BD"/>
      <w:sz w:val="26"/>
      <w:szCs w:val="26"/>
      <w:lang w:eastAsia="pl-PL"/>
    </w:rPr>
  </w:style>
  <w:style w:type="character" w:customStyle="1" w:styleId="editable">
    <w:name w:val="editable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nstd">
    <w:name w:val="span_std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Cambria" w:eastAsia="Calibri" w:hAnsi="Cambria" w:cs="Tahoma"/>
      <w:color w:val="365F91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color-number">
    <w:name w:val="color-number"/>
    <w:basedOn w:val="Domylnaczcionkaakapitu"/>
    <w:qFormat/>
  </w:style>
  <w:style w:type="character" w:customStyle="1" w:styleId="naglowek">
    <w:name w:val="naglowek"/>
    <w:basedOn w:val="Domylnaczcionkaakapitu"/>
    <w:qFormat/>
  </w:style>
  <w:style w:type="character" w:customStyle="1" w:styleId="name">
    <w:name w:val="name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z0">
    <w:name w:val="WW8Num5z0"/>
    <w:qFormat/>
    <w:rPr>
      <w:rFonts w:ascii="Arial" w:eastAsia="Times New Roman" w:hAnsi="Arial" w:cs="Arial"/>
      <w:b/>
      <w:bCs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  <w:bCs/>
    </w:rPr>
  </w:style>
  <w:style w:type="character" w:customStyle="1" w:styleId="WW8Num1z0">
    <w:name w:val="WW8Num1z0"/>
    <w:qFormat/>
    <w:rPr>
      <w:rFonts w:cs="Tahoma"/>
    </w:rPr>
  </w:style>
  <w:style w:type="character" w:customStyle="1" w:styleId="WW8Num6z0">
    <w:name w:val="WW8Num6z0"/>
    <w:qFormat/>
    <w:rPr>
      <w:rFonts w:ascii="Tahoma" w:eastAsia="Tahoma" w:hAnsi="Tahoma" w:cs="Tahoma"/>
      <w:b/>
      <w:bCs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vanish w:val="0"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h2">
    <w:name w:val="h2"/>
    <w:basedOn w:val="Domylnaczcionkaakapitu"/>
    <w:qFormat/>
  </w:style>
  <w:style w:type="character" w:customStyle="1" w:styleId="text-field-mini">
    <w:name w:val="text-field-mini"/>
    <w:basedOn w:val="Domylnaczcionkaakapitu"/>
    <w:qFormat/>
  </w:style>
  <w:style w:type="character" w:customStyle="1" w:styleId="text-value">
    <w:name w:val="text-value"/>
    <w:basedOn w:val="Domylnaczcionkaakapitu"/>
    <w:qFormat/>
  </w:style>
  <w:style w:type="character" w:customStyle="1" w:styleId="product-maker-text">
    <w:name w:val="product-maker-text"/>
    <w:basedOn w:val="Domylnaczcionkaakapitu"/>
    <w:qFormat/>
  </w:style>
  <w:style w:type="character" w:customStyle="1" w:styleId="godspower">
    <w:name w:val="godspower"/>
    <w:basedOn w:val="Domylnaczcionkaakapitu"/>
    <w:qFormat/>
  </w:style>
  <w:style w:type="character" w:customStyle="1" w:styleId="m5748967883140793287m2280874221319771068gmail-m5593237651895773422gmail-m4726541415413597502gmail-m5868522478356222496gmail-m3694119039835996515gmail-m-6815186591778246779gmail-m-8741199050022899899gmail-m-4068223315486471608gmail-m67135412921">
    <w:name w:val="m_5748967883140793287m_2280874221319771068gmail-m_5593237651895773422gmail-m_4726541415413597502gmail-m_5868522478356222496gmail-m_3694119039835996515gmail-m_-6815186591778246779gmail-m_-8741199050022899899gmail-m_-4068223315486471608gmail-m_67135412921"/>
    <w:basedOn w:val="Domylnaczcionkaakapitu"/>
    <w:qFormat/>
  </w:style>
  <w:style w:type="character" w:customStyle="1" w:styleId="text-bold">
    <w:name w:val="text-bold"/>
    <w:basedOn w:val="Domylnaczcionkaakapitu"/>
    <w:qFormat/>
  </w:style>
  <w:style w:type="character" w:customStyle="1" w:styleId="n67256colon">
    <w:name w:val="n67256colon"/>
    <w:basedOn w:val="Domylnaczcionkaakapitu"/>
    <w:qFormat/>
  </w:style>
  <w:style w:type="character" w:customStyle="1" w:styleId="Nierozpoznanawzmianka1">
    <w:name w:val="Nierozpoznana wzmianka1"/>
    <w:basedOn w:val="Domylnaczcionkaakapitu"/>
    <w:qFormat/>
    <w:rPr>
      <w:color w:val="808080"/>
      <w:shd w:val="clear" w:color="auto" w:fill="E6E6E6"/>
    </w:rPr>
  </w:style>
  <w:style w:type="character" w:customStyle="1" w:styleId="bold">
    <w:name w:val="bold"/>
    <w:basedOn w:val="Domylnaczcionkaakapitu"/>
    <w:qFormat/>
  </w:style>
  <w:style w:type="character" w:customStyle="1" w:styleId="first">
    <w:name w:val="first"/>
    <w:basedOn w:val="Domylnaczcionkaakapitu"/>
    <w:qFormat/>
  </w:style>
  <w:style w:type="character" w:customStyle="1" w:styleId="second">
    <w:name w:val="second"/>
    <w:basedOn w:val="Domylnaczcionkaakapitu"/>
    <w:qFormat/>
  </w:style>
  <w:style w:type="character" w:customStyle="1" w:styleId="s1">
    <w:name w:val="s1"/>
    <w:basedOn w:val="Domylnaczcionkaakapitu"/>
    <w:qFormat/>
  </w:style>
  <w:style w:type="character" w:customStyle="1" w:styleId="s2">
    <w:name w:val="s2"/>
    <w:basedOn w:val="Domylnaczcionkaakapitu"/>
    <w:qFormat/>
  </w:style>
  <w:style w:type="character" w:customStyle="1" w:styleId="ZagicieodgryformularzaZnak">
    <w:name w:val="Zagięcie od góry formularza Znak"/>
    <w:basedOn w:val="Domylnaczcionkaakapitu"/>
    <w:qFormat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l">
    <w:name w:val="val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kstpodstawow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Standard"/>
    <w:qFormat/>
    <w:pPr>
      <w:spacing w:after="140" w:line="288" w:lineRule="auto"/>
    </w:pPr>
  </w:style>
  <w:style w:type="paragraph" w:customStyle="1" w:styleId="Nagwek11">
    <w:name w:val="Nagłówek1"/>
    <w:basedOn w:val="Standard"/>
    <w:next w:val="Tekstpodstawowy1"/>
    <w:qFormat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qFormat/>
    <w:pPr>
      <w:spacing w:before="100" w:after="100"/>
    </w:pPr>
  </w:style>
  <w:style w:type="paragraph" w:customStyle="1" w:styleId="Tekstpodstawowy21">
    <w:name w:val="Tekst podstawowy 21"/>
    <w:basedOn w:val="Standard"/>
    <w:qFormat/>
    <w:pPr>
      <w:spacing w:after="120" w:line="480" w:lineRule="auto"/>
    </w:pPr>
  </w:style>
  <w:style w:type="paragraph" w:customStyle="1" w:styleId="Tekstprzypisudolnego1">
    <w:name w:val="Tekst przypisu dolnego1"/>
    <w:basedOn w:val="Standard"/>
    <w:qFormat/>
  </w:style>
  <w:style w:type="paragraph" w:customStyle="1" w:styleId="Stopka1">
    <w:name w:val="Stopka1"/>
    <w:qFormat/>
    <w:pPr>
      <w:widowControl w:val="0"/>
      <w:suppressLineNumbers/>
      <w:tabs>
        <w:tab w:val="center" w:pos="4536"/>
        <w:tab w:val="right" w:pos="9072"/>
      </w:tabs>
      <w:textAlignment w:val="baseline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Tekstpodstawowy23">
    <w:name w:val="Tekst podstawowy 23"/>
    <w:basedOn w:val="Standard"/>
    <w:qFormat/>
    <w:pPr>
      <w:jc w:val="both"/>
      <w:textAlignment w:val="auto"/>
    </w:pPr>
    <w:rPr>
      <w:rFonts w:ascii="Arial" w:eastAsia="Arial" w:hAnsi="Arial" w:cs="Arial"/>
      <w:szCs w:val="24"/>
      <w:lang w:eastAsia="ar-SA"/>
    </w:rPr>
  </w:style>
  <w:style w:type="paragraph" w:styleId="Akapitzlist">
    <w:name w:val="List Paragraph"/>
    <w:basedOn w:val="Standard"/>
    <w:qFormat/>
    <w:pPr>
      <w:ind w:left="708"/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product-perex">
    <w:name w:val="product-perex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col-xs-3">
    <w:name w:val="col-xs-3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col-xs-5">
    <w:name w:val="col-xs-5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col-xs-7">
    <w:name w:val="col-xs-7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ytaty">
    <w:name w:val="Cytaty"/>
    <w:basedOn w:val="Standard"/>
    <w:qFormat/>
  </w:style>
  <w:style w:type="paragraph" w:styleId="Tytu">
    <w:name w:val="Title"/>
    <w:basedOn w:val="Nagwek11"/>
    <w:uiPriority w:val="10"/>
    <w:qFormat/>
  </w:style>
  <w:style w:type="paragraph" w:styleId="Podtytu">
    <w:name w:val="Subtitle"/>
    <w:basedOn w:val="Nagwek11"/>
    <w:uiPriority w:val="11"/>
    <w:qFormat/>
  </w:style>
  <w:style w:type="paragraph" w:styleId="Tekstpodstawowy2">
    <w:name w:val="Body Text 2"/>
    <w:basedOn w:val="Standard"/>
    <w:qFormat/>
    <w:pPr>
      <w:spacing w:after="120" w:line="480" w:lineRule="auto"/>
    </w:pPr>
  </w:style>
  <w:style w:type="paragraph" w:customStyle="1" w:styleId="Zawartotabeli">
    <w:name w:val="Zawartość tabeli"/>
    <w:basedOn w:val="Standard"/>
    <w:qFormat/>
    <w:pPr>
      <w:widowControl/>
      <w:suppressLineNumbers/>
    </w:pPr>
    <w:rPr>
      <w:rFonts w:ascii="Liberation Serif" w:eastAsia="SimSun" w:hAnsi="Liberation Serif" w:cs="Arial"/>
      <w:color w:val="auto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</w:style>
  <w:style w:type="paragraph" w:customStyle="1" w:styleId="product-isbn-text">
    <w:name w:val="product-isbn-text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text-code">
    <w:name w:val="text-code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Zawartoramki">
    <w:name w:val="Zawartość ramki"/>
    <w:basedOn w:val="Standard"/>
    <w:qFormat/>
  </w:style>
  <w:style w:type="paragraph" w:customStyle="1" w:styleId="Liniapozioma">
    <w:name w:val="Linia pozioma"/>
    <w:basedOn w:val="Standard"/>
    <w:qFormat/>
  </w:style>
  <w:style w:type="paragraph" w:customStyle="1" w:styleId="p1">
    <w:name w:val="p1"/>
    <w:basedOn w:val="Standard"/>
    <w:qFormat/>
    <w:pPr>
      <w:suppressAutoHyphens w:val="0"/>
      <w:spacing w:before="280" w:after="280"/>
      <w:textAlignment w:val="auto"/>
    </w:pPr>
    <w:rPr>
      <w:color w:val="auto"/>
      <w:szCs w:val="24"/>
    </w:rPr>
  </w:style>
  <w:style w:type="paragraph" w:customStyle="1" w:styleId="ourproducts-box--details">
    <w:name w:val="our_products-box--details"/>
    <w:basedOn w:val="Standard"/>
    <w:qFormat/>
    <w:pPr>
      <w:suppressAutoHyphens w:val="0"/>
      <w:spacing w:before="280" w:after="280"/>
      <w:textAlignment w:val="auto"/>
    </w:pPr>
    <w:rPr>
      <w:color w:val="auto"/>
      <w:szCs w:val="24"/>
    </w:rPr>
  </w:style>
  <w:style w:type="paragraph" w:styleId="Zagicieodgryformularza">
    <w:name w:val="HTML Top of Form"/>
    <w:basedOn w:val="Standard"/>
    <w:next w:val="Standard"/>
    <w:qFormat/>
    <w:pPr>
      <w:pBdr>
        <w:bottom w:val="single" w:sz="6" w:space="1" w:color="000000"/>
      </w:pBdr>
      <w:suppressAutoHyphens w:val="0"/>
      <w:jc w:val="center"/>
      <w:textAlignment w:val="auto"/>
    </w:pPr>
    <w:rPr>
      <w:rFonts w:ascii="Arial" w:eastAsia="Arial" w:hAnsi="Arial" w:cs="Arial"/>
      <w:vanish/>
      <w:color w:val="auto"/>
      <w:sz w:val="16"/>
      <w:szCs w:val="16"/>
    </w:rPr>
  </w:style>
  <w:style w:type="paragraph" w:customStyle="1" w:styleId="Rozdzia">
    <w:name w:val="Rozdział"/>
    <w:basedOn w:val="Standard"/>
    <w:qFormat/>
    <w:pPr>
      <w:numPr>
        <w:numId w:val="2"/>
      </w:numPr>
    </w:pPr>
    <w:rPr>
      <w:rFonts w:ascii="Liberation Serif" w:eastAsia="SimSun" w:hAnsi="Liberation Serif" w:cs="Arial"/>
      <w:b/>
      <w:color w:val="auto"/>
      <w:kern w:val="2"/>
      <w:szCs w:val="24"/>
      <w:lang w:eastAsia="zh-CN" w:bidi="hi-IN"/>
    </w:rPr>
  </w:style>
  <w:style w:type="paragraph" w:customStyle="1" w:styleId="pkt">
    <w:name w:val="pkt"/>
    <w:basedOn w:val="Standard"/>
    <w:qFormat/>
    <w:pPr>
      <w:suppressAutoHyphens w:val="0"/>
      <w:spacing w:before="60" w:after="60"/>
      <w:ind w:left="851" w:hanging="295"/>
      <w:jc w:val="both"/>
      <w:textAlignment w:val="auto"/>
    </w:pPr>
    <w:rPr>
      <w:rFonts w:eastAsia="Calibri"/>
      <w:color w:val="auto"/>
      <w:szCs w:val="22"/>
      <w:lang w:eastAsia="en-US"/>
    </w:rPr>
  </w:style>
  <w:style w:type="paragraph" w:styleId="Bezodstpw">
    <w:name w:val="No Spacing"/>
    <w:qFormat/>
    <w:pPr>
      <w:textAlignment w:val="baseline"/>
    </w:pPr>
    <w:rPr>
      <w:sz w:val="22"/>
    </w:rPr>
  </w:style>
  <w:style w:type="numbering" w:customStyle="1" w:styleId="Bezlisty1">
    <w:name w:val="Bez listy1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29">
    <w:name w:val="WW8Num29"/>
    <w:qFormat/>
  </w:style>
  <w:style w:type="character" w:styleId="Hipercze">
    <w:name w:val="Hyperlink"/>
    <w:basedOn w:val="Domylnaczcionkaakapitu"/>
    <w:uiPriority w:val="99"/>
    <w:unhideWhenUsed/>
    <w:rsid w:val="004752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lubieszow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Strzeżysz</dc:creator>
  <dc:description/>
  <cp:lastModifiedBy>Z G</cp:lastModifiedBy>
  <cp:revision>2</cp:revision>
  <cp:lastPrinted>2021-01-13T07:41:00Z</cp:lastPrinted>
  <dcterms:created xsi:type="dcterms:W3CDTF">2021-12-01T10:28:00Z</dcterms:created>
  <dcterms:modified xsi:type="dcterms:W3CDTF">2021-12-01T10:28:00Z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