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4" w:rsidRDefault="00304F24" w:rsidP="00304F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304F24" w:rsidRDefault="00E20D6D" w:rsidP="00304F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Zarządzenia nr 12/2019</w:t>
      </w:r>
    </w:p>
    <w:p w:rsidR="00304F24" w:rsidRDefault="00304F24" w:rsidP="00304F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sprawie ogłoszenia </w:t>
      </w:r>
    </w:p>
    <w:p w:rsidR="00304F24" w:rsidRDefault="00304F24" w:rsidP="00304F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konkursu na wolne stanowisko</w:t>
      </w:r>
    </w:p>
    <w:p w:rsidR="00304F24" w:rsidRDefault="00304F2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>OGŁASZA 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381FF1" w:rsidRDefault="007D4CD8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D4CD8" w:rsidRDefault="00381FF1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D24671">
        <w:rPr>
          <w:rFonts w:ascii="TimesNewRomanPS-BoldMT" w:hAnsi="TimesNewRomanPS-BoldMT" w:cs="TimesNewRomanPS-BoldMT"/>
          <w:bCs/>
          <w:sz w:val="20"/>
          <w:szCs w:val="20"/>
        </w:rPr>
        <w:t>Wymiar  czasu pracy: 0,5 etatu.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ykształcenie wyższe,  minimum  czteroletnie 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811ACC" w:rsidRDefault="00B51205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biegła 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biegła 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biegła znajomość programów komputerowych: VULCAN – Kadry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umiejętność redagowania pism urzędowych.</w:t>
      </w: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oraz życiorys z opisem przebiegu pracy zawodowej  w szczególności – staż pracy,</w:t>
      </w:r>
    </w:p>
    <w:p w:rsidR="00BB0835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k</w:t>
      </w:r>
      <w:r w:rsidR="00BB0835" w:rsidRPr="00D24671">
        <w:rPr>
          <w:rFonts w:ascii="Times New Roman" w:hAnsi="Times New Roman" w:cs="Times New Roman"/>
          <w:bCs/>
        </w:rPr>
        <w:t>opie dokumentów potwierdzających wykształcenie,</w:t>
      </w:r>
    </w:p>
    <w:p w:rsidR="00BB0835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lastRenderedPageBreak/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</w:t>
      </w:r>
      <w:proofErr w:type="spellStart"/>
      <w:r w:rsidR="002A2DB3">
        <w:rPr>
          <w:rStyle w:val="Uwydatnienie"/>
        </w:rPr>
        <w:t>Palmego</w:t>
      </w:r>
      <w:proofErr w:type="spellEnd"/>
      <w:r w:rsidR="002A2DB3">
        <w:rPr>
          <w:rStyle w:val="Uwydatnienie"/>
        </w:rPr>
        <w:t xml:space="preserve">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DB0F49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DB0F49">
        <w:rPr>
          <w:rFonts w:ascii="Times New Roman" w:hAnsi="Times New Roman" w:cs="Times New Roman"/>
          <w:b/>
          <w:bCs/>
        </w:rPr>
        <w:t>do</w:t>
      </w:r>
      <w:r w:rsidR="00C56562" w:rsidRPr="00DB0F49">
        <w:rPr>
          <w:rFonts w:ascii="Times New Roman" w:hAnsi="Times New Roman" w:cs="Times New Roman"/>
          <w:b/>
          <w:bCs/>
        </w:rPr>
        <w:t xml:space="preserve"> dnia </w:t>
      </w:r>
      <w:r w:rsidR="00E20D6D">
        <w:rPr>
          <w:rFonts w:ascii="Times New Roman" w:hAnsi="Times New Roman" w:cs="Times New Roman"/>
          <w:b/>
          <w:bCs/>
        </w:rPr>
        <w:t>25 p</w:t>
      </w:r>
      <w:bookmarkStart w:id="0" w:name="_GoBack"/>
      <w:bookmarkEnd w:id="0"/>
      <w:r w:rsidR="00E20D6D">
        <w:rPr>
          <w:rFonts w:ascii="Times New Roman" w:hAnsi="Times New Roman" w:cs="Times New Roman"/>
          <w:b/>
          <w:bCs/>
        </w:rPr>
        <w:t>aździernika 2019 r.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 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D2885"/>
    <w:rsid w:val="00124D48"/>
    <w:rsid w:val="001F008D"/>
    <w:rsid w:val="00243D01"/>
    <w:rsid w:val="00244707"/>
    <w:rsid w:val="00286EFE"/>
    <w:rsid w:val="002A2DB3"/>
    <w:rsid w:val="002C62C6"/>
    <w:rsid w:val="002F1C60"/>
    <w:rsid w:val="00304F24"/>
    <w:rsid w:val="00381FF1"/>
    <w:rsid w:val="00385740"/>
    <w:rsid w:val="003C33E7"/>
    <w:rsid w:val="00437080"/>
    <w:rsid w:val="00446117"/>
    <w:rsid w:val="00446701"/>
    <w:rsid w:val="00481D44"/>
    <w:rsid w:val="00546634"/>
    <w:rsid w:val="00552B3C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D1A92"/>
    <w:rsid w:val="00B51205"/>
    <w:rsid w:val="00B75E6A"/>
    <w:rsid w:val="00BB0835"/>
    <w:rsid w:val="00BF3409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AB9B-B5C5-4E3C-B7F7-C0D83EC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sekretariatt</cp:lastModifiedBy>
  <cp:revision>8</cp:revision>
  <cp:lastPrinted>2019-10-14T09:44:00Z</cp:lastPrinted>
  <dcterms:created xsi:type="dcterms:W3CDTF">2019-10-14T09:00:00Z</dcterms:created>
  <dcterms:modified xsi:type="dcterms:W3CDTF">2019-10-15T07:22:00Z</dcterms:modified>
</cp:coreProperties>
</file>